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704" w:rsidRPr="00C67704" w:rsidRDefault="00C67704" w:rsidP="00C6770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C67704">
        <w:rPr>
          <w:rFonts w:ascii="Tahoma" w:eastAsia="Times New Roman" w:hAnsi="Tahoma" w:cs="Tahoma"/>
          <w:b/>
          <w:bCs/>
          <w:color w:val="555555"/>
          <w:sz w:val="21"/>
          <w:szCs w:val="21"/>
          <w:u w:val="single"/>
          <w:bdr w:val="single" w:sz="2" w:space="0" w:color="E5E7EB" w:frame="1"/>
        </w:rPr>
        <w:t>﻿</w:t>
      </w:r>
      <w:r w:rsidRPr="00C67704">
        <w:rPr>
          <w:rFonts w:ascii="Roboto" w:eastAsia="Times New Roman" w:hAnsi="Roboto" w:cs="Times New Roman"/>
          <w:b/>
          <w:bCs/>
          <w:color w:val="555555"/>
          <w:sz w:val="21"/>
          <w:szCs w:val="21"/>
          <w:u w:val="single"/>
          <w:bdr w:val="single" w:sz="2" w:space="0" w:color="E5E7EB" w:frame="1"/>
        </w:rPr>
        <w:t>Request for Proposal (RFP)</w:t>
      </w:r>
    </w:p>
    <w:tbl>
      <w:tblPr>
        <w:tblW w:w="10755"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2572"/>
        <w:gridCol w:w="8183"/>
      </w:tblGrid>
      <w:tr w:rsidR="00C67704" w:rsidRPr="00C67704" w:rsidTr="00C67704">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C67704" w:rsidRPr="00C67704" w:rsidRDefault="00C67704" w:rsidP="00C67704">
            <w:pPr>
              <w:spacing w:after="0" w:line="240" w:lineRule="auto"/>
              <w:rPr>
                <w:rFonts w:ascii="Roboto" w:eastAsia="Times New Roman" w:hAnsi="Roboto" w:cs="Times New Roman"/>
                <w:color w:val="212529"/>
                <w:sz w:val="21"/>
                <w:szCs w:val="21"/>
              </w:rPr>
            </w:pPr>
            <w:r w:rsidRPr="00C67704">
              <w:rPr>
                <w:rFonts w:ascii="Roboto" w:eastAsia="Times New Roman" w:hAnsi="Roboto" w:cs="Times New Roman"/>
                <w:b/>
                <w:bCs/>
                <w:color w:val="000000"/>
                <w:sz w:val="21"/>
                <w:szCs w:val="21"/>
                <w:bdr w:val="single" w:sz="2" w:space="0" w:color="E5E7EB" w:frame="1"/>
              </w:rPr>
              <w:t>Title of Assignment</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C67704" w:rsidRPr="00C67704" w:rsidRDefault="00C67704" w:rsidP="00C67704">
            <w:pPr>
              <w:spacing w:after="0" w:line="240" w:lineRule="auto"/>
              <w:rPr>
                <w:rFonts w:ascii="Roboto" w:eastAsia="Times New Roman" w:hAnsi="Roboto" w:cs="Times New Roman"/>
                <w:color w:val="212529"/>
                <w:sz w:val="21"/>
                <w:szCs w:val="21"/>
              </w:rPr>
            </w:pPr>
            <w:r w:rsidRPr="00C67704">
              <w:rPr>
                <w:rFonts w:ascii="Roboto" w:eastAsia="Times New Roman" w:hAnsi="Roboto" w:cs="Times New Roman"/>
                <w:color w:val="000000"/>
                <w:sz w:val="21"/>
                <w:szCs w:val="21"/>
                <w:bdr w:val="single" w:sz="2" w:space="0" w:color="E5E7EB" w:frame="1"/>
              </w:rPr>
              <w:t>Baseline Study for Kaleidoscope Initiative in Madhesh, Lumbini, and Karnali Provinces, Nepal</w:t>
            </w:r>
          </w:p>
        </w:tc>
      </w:tr>
      <w:tr w:rsidR="00C67704" w:rsidRPr="00C67704" w:rsidTr="00C67704">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C67704" w:rsidRPr="00C67704" w:rsidRDefault="00C67704" w:rsidP="00C67704">
            <w:pPr>
              <w:spacing w:after="0" w:line="240" w:lineRule="auto"/>
              <w:rPr>
                <w:rFonts w:ascii="Roboto" w:eastAsia="Times New Roman" w:hAnsi="Roboto" w:cs="Times New Roman"/>
                <w:color w:val="212529"/>
                <w:sz w:val="21"/>
                <w:szCs w:val="21"/>
              </w:rPr>
            </w:pPr>
            <w:r w:rsidRPr="00C67704">
              <w:rPr>
                <w:rFonts w:ascii="Roboto" w:eastAsia="Times New Roman" w:hAnsi="Roboto" w:cs="Times New Roman"/>
                <w:b/>
                <w:bCs/>
                <w:color w:val="000000"/>
                <w:sz w:val="21"/>
                <w:szCs w:val="21"/>
                <w:bdr w:val="single" w:sz="2" w:space="0" w:color="E5E7EB" w:frame="1"/>
              </w:rPr>
              <w:t>Project Name</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C67704" w:rsidRPr="00C67704" w:rsidRDefault="00C67704" w:rsidP="00C67704">
            <w:pPr>
              <w:spacing w:after="0" w:line="240" w:lineRule="auto"/>
              <w:rPr>
                <w:rFonts w:ascii="Roboto" w:eastAsia="Times New Roman" w:hAnsi="Roboto" w:cs="Times New Roman"/>
                <w:color w:val="212529"/>
                <w:sz w:val="21"/>
                <w:szCs w:val="21"/>
              </w:rPr>
            </w:pPr>
            <w:r w:rsidRPr="00C67704">
              <w:rPr>
                <w:rFonts w:ascii="Roboto" w:eastAsia="Times New Roman" w:hAnsi="Roboto" w:cs="Times New Roman"/>
                <w:color w:val="000000"/>
                <w:sz w:val="21"/>
                <w:szCs w:val="21"/>
                <w:bdr w:val="single" w:sz="2" w:space="0" w:color="E5E7EB" w:frame="1"/>
              </w:rPr>
              <w:t>Kaleidescope</w:t>
            </w:r>
          </w:p>
        </w:tc>
      </w:tr>
      <w:tr w:rsidR="00C67704" w:rsidRPr="00C67704" w:rsidTr="00C67704">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C67704" w:rsidRPr="00C67704" w:rsidRDefault="00C67704" w:rsidP="00C67704">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C67704">
              <w:rPr>
                <w:rFonts w:ascii="Roboto" w:eastAsia="Times New Roman" w:hAnsi="Roboto" w:cs="Times New Roman"/>
                <w:b/>
                <w:bCs/>
                <w:color w:val="000000"/>
                <w:sz w:val="21"/>
                <w:szCs w:val="21"/>
                <w:bdr w:val="single" w:sz="2" w:space="0" w:color="E5E7EB" w:frame="1"/>
              </w:rPr>
              <w:t>Request for Proposal (RFP)</w:t>
            </w:r>
          </w:p>
          <w:p w:rsidR="00C67704" w:rsidRPr="00C67704" w:rsidRDefault="00C67704" w:rsidP="00C67704">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C67704">
              <w:rPr>
                <w:rFonts w:ascii="Roboto" w:eastAsia="Times New Roman" w:hAnsi="Roboto" w:cs="Times New Roman"/>
                <w:b/>
                <w:bCs/>
                <w:color w:val="000000"/>
                <w:sz w:val="21"/>
                <w:szCs w:val="21"/>
                <w:bdr w:val="single" w:sz="2" w:space="0" w:color="E5E7EB" w:frame="1"/>
              </w:rPr>
              <w:t>Reference Number</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C67704" w:rsidRPr="00C67704" w:rsidRDefault="00C67704" w:rsidP="00C67704">
            <w:pPr>
              <w:spacing w:after="0" w:line="240" w:lineRule="auto"/>
              <w:rPr>
                <w:rFonts w:ascii="Roboto" w:eastAsia="Times New Roman" w:hAnsi="Roboto" w:cs="Times New Roman"/>
                <w:color w:val="212529"/>
                <w:sz w:val="21"/>
                <w:szCs w:val="21"/>
              </w:rPr>
            </w:pPr>
            <w:r w:rsidRPr="00C67704">
              <w:rPr>
                <w:rFonts w:ascii="Roboto" w:eastAsia="Times New Roman" w:hAnsi="Roboto" w:cs="Times New Roman"/>
                <w:color w:val="000000"/>
                <w:sz w:val="21"/>
                <w:szCs w:val="21"/>
                <w:bdr w:val="single" w:sz="2" w:space="0" w:color="E5E7EB" w:frame="1"/>
              </w:rPr>
              <w:t>RFP-2025-KLS-1</w:t>
            </w:r>
          </w:p>
        </w:tc>
      </w:tr>
      <w:tr w:rsidR="00C67704" w:rsidRPr="00C67704" w:rsidTr="00C67704">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C67704" w:rsidRPr="00C67704" w:rsidRDefault="00C67704" w:rsidP="00C67704">
            <w:pPr>
              <w:spacing w:after="0" w:line="240" w:lineRule="auto"/>
              <w:rPr>
                <w:rFonts w:ascii="Roboto" w:eastAsia="Times New Roman" w:hAnsi="Roboto" w:cs="Times New Roman"/>
                <w:color w:val="212529"/>
                <w:sz w:val="21"/>
                <w:szCs w:val="21"/>
              </w:rPr>
            </w:pPr>
            <w:r w:rsidRPr="00C67704">
              <w:rPr>
                <w:rFonts w:ascii="Roboto" w:eastAsia="Times New Roman" w:hAnsi="Roboto" w:cs="Times New Roman"/>
                <w:b/>
                <w:bCs/>
                <w:color w:val="000000"/>
                <w:sz w:val="21"/>
                <w:szCs w:val="21"/>
                <w:bdr w:val="single" w:sz="2" w:space="0" w:color="E5E7EB" w:frame="1"/>
              </w:rPr>
              <w:t>RFP launch date</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C67704" w:rsidRPr="00C67704" w:rsidRDefault="00C67704" w:rsidP="00C67704">
            <w:pPr>
              <w:spacing w:after="0" w:line="240" w:lineRule="auto"/>
              <w:rPr>
                <w:rFonts w:ascii="Roboto" w:eastAsia="Times New Roman" w:hAnsi="Roboto" w:cs="Times New Roman"/>
                <w:color w:val="212529"/>
                <w:sz w:val="21"/>
                <w:szCs w:val="21"/>
              </w:rPr>
            </w:pPr>
            <w:r w:rsidRPr="00C67704">
              <w:rPr>
                <w:rFonts w:ascii="Roboto" w:eastAsia="Times New Roman" w:hAnsi="Roboto" w:cs="Times New Roman"/>
                <w:color w:val="000000"/>
                <w:sz w:val="21"/>
                <w:szCs w:val="21"/>
                <w:bdr w:val="single" w:sz="2" w:space="0" w:color="E5E7EB" w:frame="1"/>
              </w:rPr>
              <w:t>5 June 2025</w:t>
            </w:r>
          </w:p>
        </w:tc>
      </w:tr>
      <w:tr w:rsidR="00C67704" w:rsidRPr="00C67704" w:rsidTr="00C67704">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C67704" w:rsidRPr="00C67704" w:rsidRDefault="00C67704" w:rsidP="00C67704">
            <w:pPr>
              <w:spacing w:after="0" w:line="240" w:lineRule="auto"/>
              <w:rPr>
                <w:rFonts w:ascii="Roboto" w:eastAsia="Times New Roman" w:hAnsi="Roboto" w:cs="Times New Roman"/>
                <w:color w:val="212529"/>
                <w:sz w:val="21"/>
                <w:szCs w:val="21"/>
              </w:rPr>
            </w:pPr>
            <w:r w:rsidRPr="00C67704">
              <w:rPr>
                <w:rFonts w:ascii="Roboto" w:eastAsia="Times New Roman" w:hAnsi="Roboto" w:cs="Times New Roman"/>
                <w:b/>
                <w:bCs/>
                <w:color w:val="000000"/>
                <w:sz w:val="21"/>
                <w:szCs w:val="21"/>
                <w:bdr w:val="single" w:sz="2" w:space="0" w:color="E5E7EB" w:frame="1"/>
              </w:rPr>
              <w:t>Deadline for Submission</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C67704" w:rsidRPr="00C67704" w:rsidRDefault="00C67704" w:rsidP="00C67704">
            <w:pPr>
              <w:spacing w:after="0" w:line="240" w:lineRule="auto"/>
              <w:rPr>
                <w:rFonts w:ascii="Roboto" w:eastAsia="Times New Roman" w:hAnsi="Roboto" w:cs="Times New Roman"/>
                <w:color w:val="212529"/>
                <w:sz w:val="21"/>
                <w:szCs w:val="21"/>
              </w:rPr>
            </w:pPr>
            <w:r w:rsidRPr="00C67704">
              <w:rPr>
                <w:rFonts w:ascii="Roboto" w:eastAsia="Times New Roman" w:hAnsi="Roboto" w:cs="Times New Roman"/>
                <w:b/>
                <w:bCs/>
                <w:color w:val="000000"/>
                <w:sz w:val="21"/>
                <w:szCs w:val="21"/>
                <w:bdr w:val="single" w:sz="2" w:space="0" w:color="E5E7EB" w:frame="1"/>
              </w:rPr>
              <w:t>20 June 2025</w:t>
            </w:r>
          </w:p>
        </w:tc>
      </w:tr>
    </w:tbl>
    <w:p w:rsidR="00C67704" w:rsidRPr="00C67704" w:rsidRDefault="00C67704" w:rsidP="00C6770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67704">
        <w:rPr>
          <w:rFonts w:ascii="Roboto" w:eastAsia="Times New Roman" w:hAnsi="Roboto" w:cs="Times New Roman"/>
          <w:b/>
          <w:bCs/>
          <w:color w:val="555555"/>
          <w:sz w:val="21"/>
          <w:szCs w:val="21"/>
          <w:bdr w:val="single" w:sz="2" w:space="0" w:color="E5E7EB" w:frame="1"/>
        </w:rPr>
        <w:t>Background</w:t>
      </w:r>
    </w:p>
    <w:p w:rsidR="00C67704" w:rsidRPr="00C67704" w:rsidRDefault="00C67704" w:rsidP="00C6770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67704">
        <w:rPr>
          <w:rFonts w:ascii="Roboto" w:eastAsia="Times New Roman" w:hAnsi="Roboto" w:cs="Times New Roman"/>
          <w:color w:val="555555"/>
          <w:sz w:val="21"/>
          <w:szCs w:val="21"/>
          <w:bdr w:val="single" w:sz="2" w:space="0" w:color="E5E7EB" w:frame="1"/>
        </w:rPr>
        <w:t>The Kaleidoscope initiative is a transnational feminist initiative that envisions a world where Sexual and Reproductive Health and Rights and Justice (SRHRJ) are upheld, and safe abortion services are prioritized without stigma and discrimination. This five-year initiative from Global South works with government stakeholders to strengthen the existing health systems to provide quality and safe abortion services.</w:t>
      </w:r>
    </w:p>
    <w:p w:rsidR="00C67704" w:rsidRPr="00C67704" w:rsidRDefault="00C67704" w:rsidP="00C6770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67704">
        <w:rPr>
          <w:rFonts w:ascii="Roboto" w:eastAsia="Times New Roman" w:hAnsi="Roboto" w:cs="Times New Roman"/>
          <w:color w:val="555555"/>
          <w:sz w:val="21"/>
          <w:szCs w:val="21"/>
          <w:bdr w:val="single" w:sz="2" w:space="0" w:color="E5E7EB" w:frame="1"/>
        </w:rPr>
        <w:t>The baseline year of the Kaleidoscope initiative is dedicated to establishing a strong foundation for impactful project planning and implementation. The data collected through this assessment will provide a comprehensive picture of existing conditions, enabling more precise setting of intermediate outcomes and targets. It will also inform the refinement of intervention strategies, ensuring that the subsequent implementation phase is grounded in accurate, context-specific evidence and aligned with the initiative’s overall goals.</w:t>
      </w:r>
    </w:p>
    <w:p w:rsidR="00C67704" w:rsidRPr="00C67704" w:rsidRDefault="00C67704" w:rsidP="00C6770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67704">
        <w:rPr>
          <w:rFonts w:ascii="Roboto" w:eastAsia="Times New Roman" w:hAnsi="Roboto" w:cs="Times New Roman"/>
          <w:b/>
          <w:bCs/>
          <w:color w:val="555555"/>
          <w:sz w:val="21"/>
          <w:szCs w:val="21"/>
          <w:bdr w:val="single" w:sz="2" w:space="0" w:color="E5E7EB" w:frame="1"/>
        </w:rPr>
        <w:t>Background and information of the project implementing organization</w:t>
      </w:r>
    </w:p>
    <w:p w:rsidR="00C67704" w:rsidRPr="00C67704" w:rsidRDefault="00C67704" w:rsidP="00C6770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67704">
        <w:rPr>
          <w:rFonts w:ascii="Roboto" w:eastAsia="Times New Roman" w:hAnsi="Roboto" w:cs="Times New Roman"/>
          <w:b/>
          <w:bCs/>
          <w:color w:val="555555"/>
          <w:sz w:val="21"/>
          <w:szCs w:val="21"/>
          <w:bdr w:val="single" w:sz="2" w:space="0" w:color="E5E7EB" w:frame="1"/>
        </w:rPr>
        <w:t>Visible Impact</w:t>
      </w:r>
      <w:r w:rsidRPr="00C67704">
        <w:rPr>
          <w:rFonts w:ascii="Roboto" w:eastAsia="Times New Roman" w:hAnsi="Roboto" w:cs="Times New Roman"/>
          <w:color w:val="555555"/>
          <w:sz w:val="21"/>
          <w:szCs w:val="21"/>
          <w:bdr w:val="single" w:sz="2" w:space="0" w:color="E5E7EB" w:frame="1"/>
        </w:rPr>
        <w:t> is a young women-led organization. Since 2015, it has been empowering adolescents, youth, and women to make informed choices and challenges stigma around sexual and reproductive health and rights (SRHR), with a focus on safe abortion, menstrual health, family planning, and comprehensive sexuality education. The organization has trained over 400 youth champions and directly reached more than 55,000 people across all seven provinces through grassroots-to-federal advocacy. Its core values include upholding human rights, ensuring inclusive and meaningful youth participation, and centering feminist principles in all its work.</w:t>
      </w:r>
    </w:p>
    <w:p w:rsidR="00C67704" w:rsidRPr="00C67704" w:rsidRDefault="00C67704" w:rsidP="00C6770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67704">
        <w:rPr>
          <w:rFonts w:ascii="Roboto" w:eastAsia="Times New Roman" w:hAnsi="Roboto" w:cs="Times New Roman"/>
          <w:color w:val="555555"/>
          <w:sz w:val="21"/>
          <w:szCs w:val="21"/>
          <w:bdr w:val="single" w:sz="2" w:space="0" w:color="E5E7EB" w:frame="1"/>
        </w:rPr>
        <w:t>Beyond Beijing Committee (BBC) Nepal is a human rights feminist National Network organization with over 230 NGO members across all seven provinces. It has been advocating and working continuously on the Beijing Platform for Action aftermath of the Fourth World Conference on Women in Beijing since 1995. BBC aims to work towards the civil, political, economic and social empowerment of women and girls to achieve substantive gender equality, women’s human rights and sustainable development in Nepal. BBC has been actively engaged in CEDAW monitoring, ICPD Monitoring, UPR reporting, and MDGs' implementation and currently the Agenda 2030 for Sustainable Development and Sustainable Development Goals (SDGs). BBC is a founder of Nepal SDGs Forum (CSOs Forum) and the Convener of Women and Girls' constituency and gender justice theme. BBC also functions as the secretariat of the Women Major Group for Sustainable Development in Nepal founded (WMG-SDN) in 2017 ".</w:t>
      </w:r>
    </w:p>
    <w:p w:rsidR="00C67704" w:rsidRPr="00C67704" w:rsidRDefault="00C67704" w:rsidP="00C6770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67704">
        <w:rPr>
          <w:rFonts w:ascii="Roboto" w:eastAsia="Times New Roman" w:hAnsi="Roboto" w:cs="Times New Roman"/>
          <w:color w:val="555555"/>
          <w:sz w:val="21"/>
          <w:szCs w:val="21"/>
          <w:bdr w:val="single" w:sz="2" w:space="0" w:color="E5E7EB" w:frame="1"/>
        </w:rPr>
        <w:t>BBC’s key focus areas also include SRHR and bodily autonomy, economic justice, feminist leadership and movement-building.</w:t>
      </w:r>
    </w:p>
    <w:p w:rsidR="00C67704" w:rsidRPr="00C67704" w:rsidRDefault="00C67704" w:rsidP="00C6770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67704">
        <w:rPr>
          <w:rFonts w:ascii="Roboto" w:eastAsia="Times New Roman" w:hAnsi="Roboto" w:cs="Times New Roman"/>
          <w:b/>
          <w:bCs/>
          <w:color w:val="555555"/>
          <w:sz w:val="21"/>
          <w:szCs w:val="21"/>
          <w:bdr w:val="single" w:sz="2" w:space="0" w:color="E5E7EB" w:frame="1"/>
        </w:rPr>
        <w:t>Click on the link below for the detailed RFP:</w:t>
      </w:r>
    </w:p>
    <w:p w:rsidR="00C67704" w:rsidRPr="00C67704" w:rsidRDefault="00C67704" w:rsidP="00C6770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hyperlink r:id="rId5" w:history="1">
        <w:r w:rsidRPr="00C67704">
          <w:rPr>
            <w:rFonts w:ascii="Roboto" w:eastAsia="Times New Roman" w:hAnsi="Roboto" w:cs="Times New Roman"/>
            <w:b/>
            <w:bCs/>
            <w:color w:val="007BFF"/>
            <w:sz w:val="21"/>
            <w:szCs w:val="21"/>
            <w:u w:val="single"/>
            <w:bdr w:val="single" w:sz="2" w:space="0" w:color="E5E7EB" w:frame="1"/>
          </w:rPr>
          <w:t>https://drive.google.com/file/d/1ADagT0PkX_Siq3qP3zaiM29JgjE4hIeS/view?usp=sharing</w:t>
        </w:r>
      </w:hyperlink>
    </w:p>
    <w:p w:rsidR="00C67704" w:rsidRPr="00C67704" w:rsidRDefault="00C67704" w:rsidP="00C6770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67704">
        <w:rPr>
          <w:rFonts w:ascii="Roboto" w:eastAsia="Times New Roman" w:hAnsi="Roboto" w:cs="Times New Roman"/>
          <w:b/>
          <w:bCs/>
          <w:color w:val="555555"/>
          <w:sz w:val="21"/>
          <w:szCs w:val="21"/>
          <w:bdr w:val="single" w:sz="2" w:space="0" w:color="E5E7EB" w:frame="1"/>
        </w:rPr>
        <w:lastRenderedPageBreak/>
        <w:t>Qualifications and Experience of the consultant/firm</w:t>
      </w:r>
    </w:p>
    <w:p w:rsidR="00C67704" w:rsidRPr="00C67704" w:rsidRDefault="00C67704" w:rsidP="00C67704">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67704">
        <w:rPr>
          <w:rFonts w:ascii="Roboto" w:eastAsia="Times New Roman" w:hAnsi="Roboto" w:cs="Times New Roman"/>
          <w:color w:val="555555"/>
          <w:sz w:val="21"/>
          <w:szCs w:val="21"/>
          <w:bdr w:val="single" w:sz="2" w:space="0" w:color="E5E7EB" w:frame="1"/>
        </w:rPr>
        <w:t>The consultant or firm can propose a team for this study as relevant. The team lead must have an advanced degree in Public Health, Social Sciences, Gender Studies, or a related field.</w:t>
      </w:r>
    </w:p>
    <w:p w:rsidR="00C67704" w:rsidRPr="00C67704" w:rsidRDefault="00C67704" w:rsidP="00C67704">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67704">
        <w:rPr>
          <w:rFonts w:ascii="Roboto" w:eastAsia="Times New Roman" w:hAnsi="Roboto" w:cs="Times New Roman"/>
          <w:color w:val="555555"/>
          <w:sz w:val="21"/>
          <w:szCs w:val="21"/>
          <w:bdr w:val="single" w:sz="2" w:space="0" w:color="E5E7EB" w:frame="1"/>
        </w:rPr>
        <w:t>Proven experience (at least 5 years) in conducting baseline studies or research related to SRHR, particularly safe abortion services.</w:t>
      </w:r>
    </w:p>
    <w:p w:rsidR="00C67704" w:rsidRPr="00C67704" w:rsidRDefault="00C67704" w:rsidP="00C67704">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67704">
        <w:rPr>
          <w:rFonts w:ascii="Roboto" w:eastAsia="Times New Roman" w:hAnsi="Roboto" w:cs="Times New Roman"/>
          <w:color w:val="555555"/>
          <w:sz w:val="21"/>
          <w:szCs w:val="21"/>
          <w:bdr w:val="single" w:sz="2" w:space="0" w:color="E5E7EB" w:frame="1"/>
        </w:rPr>
        <w:t>Strong knowledge of Nepal’s health system and SRHR legal and policy environment.</w:t>
      </w:r>
    </w:p>
    <w:p w:rsidR="00C67704" w:rsidRPr="00C67704" w:rsidRDefault="00C67704" w:rsidP="00C67704">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67704">
        <w:rPr>
          <w:rFonts w:ascii="Roboto" w:eastAsia="Times New Roman" w:hAnsi="Roboto" w:cs="Times New Roman"/>
          <w:color w:val="555555"/>
          <w:sz w:val="21"/>
          <w:szCs w:val="21"/>
          <w:bdr w:val="single" w:sz="2" w:space="0" w:color="E5E7EB" w:frame="1"/>
        </w:rPr>
        <w:t>Experience working with government, civil society, and marginalized communities.</w:t>
      </w:r>
    </w:p>
    <w:p w:rsidR="00C67704" w:rsidRPr="00C67704" w:rsidRDefault="00C67704" w:rsidP="00C67704">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67704">
        <w:rPr>
          <w:rFonts w:ascii="Roboto" w:eastAsia="Times New Roman" w:hAnsi="Roboto" w:cs="Times New Roman"/>
          <w:color w:val="555555"/>
          <w:sz w:val="21"/>
          <w:szCs w:val="21"/>
          <w:bdr w:val="single" w:sz="2" w:space="0" w:color="E5E7EB" w:frame="1"/>
        </w:rPr>
        <w:t>Excellent qualitative and quantitative research skills.</w:t>
      </w:r>
    </w:p>
    <w:p w:rsidR="00C67704" w:rsidRPr="00C67704" w:rsidRDefault="00C67704" w:rsidP="00C67704">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67704">
        <w:rPr>
          <w:rFonts w:ascii="Roboto" w:eastAsia="Times New Roman" w:hAnsi="Roboto" w:cs="Times New Roman"/>
          <w:color w:val="555555"/>
          <w:sz w:val="21"/>
          <w:szCs w:val="21"/>
          <w:bdr w:val="single" w:sz="2" w:space="0" w:color="E5E7EB" w:frame="1"/>
        </w:rPr>
        <w:t>Fluency in Nepali and English; knowledge of local languages in the target provinces is an asset.</w:t>
      </w:r>
    </w:p>
    <w:p w:rsidR="00C67704" w:rsidRPr="00C67704" w:rsidRDefault="00C67704" w:rsidP="00C67704">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67704">
        <w:rPr>
          <w:rFonts w:ascii="Roboto" w:eastAsia="Times New Roman" w:hAnsi="Roboto" w:cs="Times New Roman"/>
          <w:color w:val="555555"/>
          <w:sz w:val="21"/>
          <w:szCs w:val="21"/>
          <w:bdr w:val="single" w:sz="2" w:space="0" w:color="E5E7EB" w:frame="1"/>
        </w:rPr>
        <w:t>Strong report writing and communication skills.</w:t>
      </w:r>
    </w:p>
    <w:p w:rsidR="00C67704" w:rsidRPr="00C67704" w:rsidRDefault="00C67704" w:rsidP="00C67704">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67704">
        <w:rPr>
          <w:rFonts w:ascii="Roboto" w:eastAsia="Times New Roman" w:hAnsi="Roboto" w:cs="Times New Roman"/>
          <w:color w:val="555555"/>
          <w:sz w:val="21"/>
          <w:szCs w:val="21"/>
          <w:bdr w:val="single" w:sz="2" w:space="0" w:color="E5E7EB" w:frame="1"/>
        </w:rPr>
        <w:t>Experience working in a multicultural and diverse environment.</w:t>
      </w:r>
    </w:p>
    <w:p w:rsidR="00C67704" w:rsidRPr="00C67704" w:rsidRDefault="00C67704" w:rsidP="00C67704">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67704">
        <w:rPr>
          <w:rFonts w:ascii="Roboto" w:eastAsia="Times New Roman" w:hAnsi="Roboto" w:cs="Times New Roman"/>
          <w:color w:val="555555"/>
          <w:sz w:val="21"/>
          <w:szCs w:val="21"/>
          <w:bdr w:val="single" w:sz="2" w:space="0" w:color="E5E7EB" w:frame="1"/>
        </w:rPr>
        <w:t>The proposed team should be gender balanced and inclusive.</w:t>
      </w:r>
    </w:p>
    <w:p w:rsidR="00C67704" w:rsidRPr="00C67704" w:rsidRDefault="00C67704" w:rsidP="00C6770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67704">
        <w:rPr>
          <w:rFonts w:ascii="Roboto" w:eastAsia="Times New Roman" w:hAnsi="Roboto" w:cs="Times New Roman"/>
          <w:b/>
          <w:bCs/>
          <w:color w:val="555555"/>
          <w:sz w:val="21"/>
          <w:szCs w:val="21"/>
          <w:bdr w:val="single" w:sz="2" w:space="0" w:color="E5E7EB" w:frame="1"/>
        </w:rPr>
        <w:t>Application Process</w:t>
      </w:r>
    </w:p>
    <w:p w:rsidR="00C67704" w:rsidRPr="00C67704" w:rsidRDefault="00C67704" w:rsidP="00C6770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67704">
        <w:rPr>
          <w:rFonts w:ascii="Roboto" w:eastAsia="Times New Roman" w:hAnsi="Roboto" w:cs="Times New Roman"/>
          <w:color w:val="555555"/>
          <w:sz w:val="21"/>
          <w:szCs w:val="21"/>
          <w:bdr w:val="single" w:sz="2" w:space="0" w:color="E5E7EB" w:frame="1"/>
        </w:rPr>
        <w:t>Interested applicants are invited to send their bids along with all required documents to </w:t>
      </w:r>
      <w:hyperlink r:id="rId6" w:history="1">
        <w:r w:rsidRPr="00C67704">
          <w:rPr>
            <w:rFonts w:ascii="Roboto" w:eastAsia="Times New Roman" w:hAnsi="Roboto" w:cs="Times New Roman"/>
            <w:b/>
            <w:bCs/>
            <w:color w:val="007BFF"/>
            <w:sz w:val="21"/>
            <w:szCs w:val="21"/>
            <w:u w:val="single"/>
            <w:bdr w:val="single" w:sz="2" w:space="0" w:color="E5E7EB" w:frame="1"/>
          </w:rPr>
          <w:t>tender.visim@visim.org</w:t>
        </w:r>
      </w:hyperlink>
    </w:p>
    <w:p w:rsidR="00C67704" w:rsidRPr="00C67704" w:rsidRDefault="00C67704" w:rsidP="00C6770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67704">
        <w:rPr>
          <w:rFonts w:ascii="Roboto" w:eastAsia="Times New Roman" w:hAnsi="Roboto" w:cs="Times New Roman"/>
          <w:color w:val="555555"/>
          <w:sz w:val="21"/>
          <w:szCs w:val="21"/>
          <w:bdr w:val="single" w:sz="2" w:space="0" w:color="E5E7EB" w:frame="1"/>
        </w:rPr>
        <w:t>Applicants should submit two separate documents, each clearly labeled as</w:t>
      </w:r>
      <w:r w:rsidRPr="00C67704">
        <w:rPr>
          <w:rFonts w:ascii="Roboto" w:eastAsia="Times New Roman" w:hAnsi="Roboto" w:cs="Times New Roman"/>
          <w:b/>
          <w:bCs/>
          <w:color w:val="555555"/>
          <w:sz w:val="21"/>
          <w:szCs w:val="21"/>
          <w:bdr w:val="single" w:sz="2" w:space="0" w:color="E5E7EB" w:frame="1"/>
        </w:rPr>
        <w:t> “Technical Proposal” </w:t>
      </w:r>
      <w:r w:rsidRPr="00C67704">
        <w:rPr>
          <w:rFonts w:ascii="Roboto" w:eastAsia="Times New Roman" w:hAnsi="Roboto" w:cs="Times New Roman"/>
          <w:color w:val="555555"/>
          <w:sz w:val="21"/>
          <w:szCs w:val="21"/>
          <w:bdr w:val="single" w:sz="2" w:space="0" w:color="E5E7EB" w:frame="1"/>
        </w:rPr>
        <w:t>and </w:t>
      </w:r>
      <w:r w:rsidRPr="00C67704">
        <w:rPr>
          <w:rFonts w:ascii="Roboto" w:eastAsia="Times New Roman" w:hAnsi="Roboto" w:cs="Times New Roman"/>
          <w:b/>
          <w:bCs/>
          <w:color w:val="555555"/>
          <w:sz w:val="21"/>
          <w:szCs w:val="21"/>
          <w:bdr w:val="single" w:sz="2" w:space="0" w:color="E5E7EB" w:frame="1"/>
        </w:rPr>
        <w:t>“Financial Proposal”</w:t>
      </w:r>
      <w:r w:rsidRPr="00C67704">
        <w:rPr>
          <w:rFonts w:ascii="Roboto" w:eastAsia="Times New Roman" w:hAnsi="Roboto" w:cs="Times New Roman"/>
          <w:color w:val="555555"/>
          <w:sz w:val="21"/>
          <w:szCs w:val="21"/>
          <w:bdr w:val="single" w:sz="2" w:space="0" w:color="E5E7EB" w:frame="1"/>
        </w:rPr>
        <w:t>,</w:t>
      </w:r>
      <w:r w:rsidRPr="00C67704">
        <w:rPr>
          <w:rFonts w:ascii="Roboto" w:eastAsia="Times New Roman" w:hAnsi="Roboto" w:cs="Times New Roman"/>
          <w:b/>
          <w:bCs/>
          <w:color w:val="555555"/>
          <w:sz w:val="21"/>
          <w:szCs w:val="21"/>
          <w:bdr w:val="single" w:sz="2" w:space="0" w:color="E5E7EB" w:frame="1"/>
        </w:rPr>
        <w:t> </w:t>
      </w:r>
      <w:r w:rsidRPr="00C67704">
        <w:rPr>
          <w:rFonts w:ascii="Roboto" w:eastAsia="Times New Roman" w:hAnsi="Roboto" w:cs="Times New Roman"/>
          <w:color w:val="555555"/>
          <w:sz w:val="21"/>
          <w:szCs w:val="21"/>
          <w:bdr w:val="single" w:sz="2" w:space="0" w:color="E5E7EB" w:frame="1"/>
        </w:rPr>
        <w:t>and both must include the applicant’s name and address. The deadline for submitting the application is </w:t>
      </w:r>
      <w:r w:rsidRPr="00C67704">
        <w:rPr>
          <w:rFonts w:ascii="Roboto" w:eastAsia="Times New Roman" w:hAnsi="Roboto" w:cs="Times New Roman"/>
          <w:b/>
          <w:bCs/>
          <w:color w:val="555555"/>
          <w:sz w:val="21"/>
          <w:szCs w:val="21"/>
          <w:bdr w:val="single" w:sz="2" w:space="0" w:color="E5E7EB" w:frame="1"/>
        </w:rPr>
        <w:t>20 June 2025, 5:00 PM</w:t>
      </w:r>
      <w:r w:rsidRPr="00C67704">
        <w:rPr>
          <w:rFonts w:ascii="Roboto" w:eastAsia="Times New Roman" w:hAnsi="Roboto" w:cs="Times New Roman"/>
          <w:color w:val="555555"/>
          <w:sz w:val="21"/>
          <w:szCs w:val="21"/>
          <w:bdr w:val="single" w:sz="2" w:space="0" w:color="E5E7EB" w:frame="1"/>
        </w:rPr>
        <w:t>. If an applicant has any questions about the RFP Document or Scope of Work, they may send an email to </w:t>
      </w:r>
      <w:hyperlink r:id="rId7" w:history="1">
        <w:r w:rsidRPr="00C67704">
          <w:rPr>
            <w:rFonts w:ascii="Roboto" w:eastAsia="Times New Roman" w:hAnsi="Roboto" w:cs="Times New Roman"/>
            <w:b/>
            <w:bCs/>
            <w:color w:val="007BFF"/>
            <w:sz w:val="21"/>
            <w:szCs w:val="21"/>
            <w:u w:val="single"/>
            <w:bdr w:val="single" w:sz="2" w:space="0" w:color="E5E7EB" w:frame="1"/>
          </w:rPr>
          <w:t>tender.visim@visim.org</w:t>
        </w:r>
      </w:hyperlink>
      <w:r w:rsidRPr="00C67704">
        <w:rPr>
          <w:rFonts w:ascii="Roboto" w:eastAsia="Times New Roman" w:hAnsi="Roboto" w:cs="Times New Roman"/>
          <w:color w:val="555555"/>
          <w:sz w:val="21"/>
          <w:szCs w:val="21"/>
          <w:bdr w:val="single" w:sz="2" w:space="0" w:color="E5E7EB" w:frame="1"/>
        </w:rPr>
        <w:t> Responses to queries will be provided via email.</w:t>
      </w:r>
    </w:p>
    <w:p w:rsidR="00C67704" w:rsidRPr="00C67704" w:rsidRDefault="00C67704" w:rsidP="00C6770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67704">
        <w:rPr>
          <w:rFonts w:ascii="Roboto" w:eastAsia="Times New Roman" w:hAnsi="Roboto" w:cs="Times New Roman"/>
          <w:b/>
          <w:bCs/>
          <w:color w:val="555555"/>
          <w:sz w:val="21"/>
          <w:szCs w:val="21"/>
          <w:bdr w:val="single" w:sz="2" w:space="0" w:color="E5E7EB" w:frame="1"/>
        </w:rPr>
        <w:t>Required Documents:</w:t>
      </w:r>
    </w:p>
    <w:p w:rsidR="00C67704" w:rsidRPr="00C67704" w:rsidRDefault="00C67704" w:rsidP="00C67704">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67704">
        <w:rPr>
          <w:rFonts w:ascii="Roboto" w:eastAsia="Times New Roman" w:hAnsi="Roboto" w:cs="Times New Roman"/>
          <w:color w:val="555555"/>
          <w:sz w:val="21"/>
          <w:szCs w:val="21"/>
          <w:bdr w:val="single" w:sz="2" w:space="0" w:color="E5E7EB" w:frame="1"/>
        </w:rPr>
        <w:t>A cover letter that clearly demonstrates a thorough understanding of the RFP, includes a formal declaration affirming that all information and statements provided in the technical proposal are accurate and truthful, and contains a commitment to fully comply with all the conditions outlined in the RFP.</w:t>
      </w:r>
    </w:p>
    <w:p w:rsidR="00C67704" w:rsidRPr="00C67704" w:rsidRDefault="00C67704" w:rsidP="00C67704">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67704">
        <w:rPr>
          <w:rFonts w:ascii="Roboto" w:eastAsia="Times New Roman" w:hAnsi="Roboto" w:cs="Times New Roman"/>
          <w:color w:val="555555"/>
          <w:sz w:val="21"/>
          <w:szCs w:val="21"/>
          <w:bdr w:val="single" w:sz="2" w:space="0" w:color="E5E7EB" w:frame="1"/>
        </w:rPr>
        <w:t>The consultant/firm information form in Annex 2</w:t>
      </w:r>
    </w:p>
    <w:p w:rsidR="00C67704" w:rsidRPr="00C67704" w:rsidRDefault="00C67704" w:rsidP="00C67704">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67704">
        <w:rPr>
          <w:rFonts w:ascii="Roboto" w:eastAsia="Times New Roman" w:hAnsi="Roboto" w:cs="Times New Roman"/>
          <w:color w:val="555555"/>
          <w:sz w:val="21"/>
          <w:szCs w:val="21"/>
          <w:bdr w:val="single" w:sz="2" w:space="0" w:color="E5E7EB" w:frame="1"/>
        </w:rPr>
        <w:t>A financial proposal format in Annex 3</w:t>
      </w:r>
    </w:p>
    <w:p w:rsidR="00C67704" w:rsidRPr="00C67704" w:rsidRDefault="00C67704" w:rsidP="00C67704">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67704">
        <w:rPr>
          <w:rFonts w:ascii="Roboto" w:eastAsia="Times New Roman" w:hAnsi="Roboto" w:cs="Times New Roman"/>
          <w:color w:val="555555"/>
          <w:sz w:val="21"/>
          <w:szCs w:val="21"/>
          <w:bdr w:val="single" w:sz="2" w:space="0" w:color="E5E7EB" w:frame="1"/>
        </w:rPr>
        <w:t>A technical proposal outlining their approach to the assignment. This should include study design, tools, work plans, potential risks, and mitigation plans.</w:t>
      </w:r>
    </w:p>
    <w:p w:rsidR="00C67704" w:rsidRPr="00C67704" w:rsidRDefault="00C67704" w:rsidP="00C67704">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67704">
        <w:rPr>
          <w:rFonts w:ascii="Roboto" w:eastAsia="Times New Roman" w:hAnsi="Roboto" w:cs="Times New Roman"/>
          <w:color w:val="555555"/>
          <w:sz w:val="21"/>
          <w:szCs w:val="21"/>
          <w:bdr w:val="single" w:sz="2" w:space="0" w:color="E5E7EB" w:frame="1"/>
        </w:rPr>
        <w:t>An updated CV highlighting relevant experience of the research leads, and general profile of enumerators and others involved in the research process</w:t>
      </w:r>
    </w:p>
    <w:p w:rsidR="00C67704" w:rsidRPr="00C67704" w:rsidRDefault="00C67704" w:rsidP="00C67704">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67704">
        <w:rPr>
          <w:rFonts w:ascii="Roboto" w:eastAsia="Times New Roman" w:hAnsi="Roboto" w:cs="Times New Roman"/>
          <w:color w:val="555555"/>
          <w:sz w:val="21"/>
          <w:szCs w:val="21"/>
          <w:bdr w:val="single" w:sz="2" w:space="0" w:color="E5E7EB" w:frame="1"/>
        </w:rPr>
        <w:t>Samples of previous relevant work or reports.</w:t>
      </w:r>
    </w:p>
    <w:p w:rsidR="00C67704" w:rsidRPr="00C67704" w:rsidRDefault="00C67704" w:rsidP="00C67704">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67704">
        <w:rPr>
          <w:rFonts w:ascii="Roboto" w:eastAsia="Times New Roman" w:hAnsi="Roboto" w:cs="Times New Roman"/>
          <w:color w:val="555555"/>
          <w:sz w:val="21"/>
          <w:szCs w:val="21"/>
          <w:bdr w:val="single" w:sz="2" w:space="0" w:color="E5E7EB" w:frame="1"/>
        </w:rPr>
        <w:t>In the case of firms, registration documents, VAT registration and tax clearance certificates.</w:t>
      </w:r>
    </w:p>
    <w:p w:rsidR="00822A47" w:rsidRDefault="00C67704">
      <w:bookmarkStart w:id="0" w:name="_GoBack"/>
      <w:bookmarkEnd w:id="0"/>
    </w:p>
    <w:sectPr w:rsidR="00822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797792"/>
    <w:multiLevelType w:val="multilevel"/>
    <w:tmpl w:val="DBFE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0D763E7"/>
    <w:multiLevelType w:val="multilevel"/>
    <w:tmpl w:val="9D82E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165"/>
    <w:rsid w:val="00374165"/>
    <w:rsid w:val="0088244D"/>
    <w:rsid w:val="00C67704"/>
    <w:rsid w:val="00F45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6C91DF-DBEF-497E-9F70-CBF7E1D10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770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677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85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isi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isim.org/" TargetMode="External"/><Relationship Id="rId5" Type="http://schemas.openxmlformats.org/officeDocument/2006/relationships/hyperlink" Target="https://drive.google.com/file/d/1ADagT0PkX_Siq3qP3zaiM29JgjE4hIeS/view?usp=shar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838</Words>
  <Characters>4779</Characters>
  <Application>Microsoft Office Word</Application>
  <DocSecurity>0</DocSecurity>
  <Lines>39</Lines>
  <Paragraphs>11</Paragraphs>
  <ScaleCrop>false</ScaleCrop>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2025-06-09T09:17:00Z</dcterms:created>
  <dcterms:modified xsi:type="dcterms:W3CDTF">2025-06-09T09:17:00Z</dcterms:modified>
</cp:coreProperties>
</file>