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3CE" w:rsidRPr="007363CE" w:rsidRDefault="007363CE" w:rsidP="007363CE">
      <w:pPr>
        <w:shd w:val="clear" w:color="auto" w:fill="FFFFFF"/>
        <w:spacing w:after="150" w:line="240" w:lineRule="auto"/>
        <w:rPr>
          <w:rFonts w:ascii="Roboto" w:eastAsia="Times New Roman" w:hAnsi="Roboto" w:cs="Times New Roman"/>
          <w:color w:val="555555"/>
          <w:sz w:val="25"/>
          <w:szCs w:val="25"/>
        </w:rPr>
      </w:pPr>
      <w:r w:rsidRPr="007363CE">
        <w:rPr>
          <w:rFonts w:ascii="Roboto" w:eastAsia="Times New Roman" w:hAnsi="Roboto" w:cs="Times New Roman"/>
          <w:color w:val="555555"/>
          <w:sz w:val="25"/>
          <w:szCs w:val="25"/>
        </w:rPr>
        <w:t>Habitat Nepal</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7363CE">
        <w:rPr>
          <w:rFonts w:ascii="Roboto" w:eastAsia="Times New Roman" w:hAnsi="Roboto" w:cs="Times New Roman"/>
          <w:color w:val="555555"/>
          <w:sz w:val="21"/>
          <w:szCs w:val="21"/>
        </w:rPr>
        <w:t>Habitat for Humanity International Nepal's vision is a world where everyone has a decent place to live. Habitat Nepal operates as part of an international network with a common objective of reducing poverty and eliminating substandard housing and homelessness from the world.</w:t>
      </w:r>
    </w:p>
    <w:p w:rsidR="007363CE" w:rsidRPr="007363CE" w:rsidRDefault="007363CE" w:rsidP="007363CE">
      <w:pPr>
        <w:pBdr>
          <w:top w:val="single" w:sz="2" w:space="0" w:color="E5E7EB"/>
          <w:left w:val="single" w:sz="2" w:space="0" w:color="E5E7EB"/>
          <w:bottom w:val="single" w:sz="6" w:space="0" w:color="EFEFEF"/>
          <w:right w:val="single" w:sz="2" w:space="0" w:color="E5E7EB"/>
        </w:pBdr>
        <w:shd w:val="clear" w:color="auto" w:fill="FFFFFF"/>
        <w:spacing w:before="150" w:after="150" w:line="240" w:lineRule="auto"/>
        <w:outlineLvl w:val="1"/>
        <w:rPr>
          <w:rFonts w:ascii="Roboto" w:eastAsia="Times New Roman" w:hAnsi="Roboto" w:cs="Times New Roman"/>
          <w:caps/>
          <w:color w:val="555555"/>
          <w:sz w:val="36"/>
          <w:szCs w:val="36"/>
        </w:rPr>
      </w:pPr>
      <w:r w:rsidRPr="007363CE">
        <w:rPr>
          <w:rFonts w:ascii="Roboto" w:eastAsia="Times New Roman" w:hAnsi="Roboto" w:cs="Times New Roman"/>
          <w:caps/>
          <w:color w:val="555555"/>
          <w:sz w:val="36"/>
          <w:szCs w:val="36"/>
          <w:bdr w:val="single" w:sz="2" w:space="6" w:color="E5E7EB" w:frame="1"/>
          <w:shd w:val="clear" w:color="auto" w:fill="EFEFEF"/>
        </w:rPr>
        <w:t>Details / requirements:</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7363CE">
        <w:rPr>
          <w:rFonts w:ascii="Tahoma" w:eastAsia="Times New Roman" w:hAnsi="Tahoma" w:cs="Tahoma"/>
          <w:color w:val="555555"/>
          <w:sz w:val="21"/>
          <w:szCs w:val="21"/>
          <w:bdr w:val="single" w:sz="2" w:space="0" w:color="E5E7EB" w:frame="1"/>
        </w:rPr>
        <w:t>﻿</w:t>
      </w:r>
      <w:r w:rsidRPr="007363CE">
        <w:rPr>
          <w:rFonts w:ascii="Roboto" w:eastAsia="Times New Roman" w:hAnsi="Roboto" w:cs="Times New Roman"/>
          <w:b/>
          <w:bCs/>
          <w:color w:val="555555"/>
          <w:sz w:val="21"/>
          <w:szCs w:val="21"/>
          <w:bdr w:val="single" w:sz="2" w:space="0" w:color="E5E7EB" w:frame="1"/>
        </w:rPr>
        <w:t>Habitat for Humanity Nepal</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b/>
          <w:bCs/>
          <w:color w:val="555555"/>
          <w:sz w:val="21"/>
          <w:szCs w:val="21"/>
          <w:bdr w:val="single" w:sz="2" w:space="0" w:color="E5E7EB" w:frame="1"/>
        </w:rPr>
        <w:t>TOR for Housing Strategy Development</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b/>
          <w:bCs/>
          <w:color w:val="555555"/>
          <w:sz w:val="21"/>
          <w:szCs w:val="21"/>
          <w:bdr w:val="single" w:sz="2" w:space="0" w:color="E5E7EB" w:frame="1"/>
        </w:rPr>
        <w:t>1. Background:</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b/>
          <w:bCs/>
          <w:color w:val="555555"/>
          <w:sz w:val="21"/>
          <w:szCs w:val="21"/>
          <w:bdr w:val="single" w:sz="2" w:space="0" w:color="E5E7EB" w:frame="1"/>
        </w:rPr>
        <w:t>Habitat for Humanity Nepal (Habitat Nepal)</w:t>
      </w:r>
      <w:r w:rsidRPr="007363CE">
        <w:rPr>
          <w:rFonts w:ascii="Roboto" w:eastAsia="Times New Roman" w:hAnsi="Roboto" w:cs="Times New Roman"/>
          <w:color w:val="555555"/>
          <w:sz w:val="21"/>
          <w:szCs w:val="21"/>
          <w:bdr w:val="single" w:sz="2" w:space="0" w:color="E5E7EB" w:frame="1"/>
        </w:rPr>
        <w:t> is an international non-governmental organization that is driven by the vision that everyone deserves a decent place to live. In Nepal, it addresses housing needs of low-income families through our partnership with homeowners, duty bearers, civil society, financial institutions, academia and relevant stakeholders. The organization serves people, families and communities that are at the bottom of the pyramid, by promoting greener, affordable and disaster resilient solutions and technologies for safe housing construction, advocating for land tenure security and joint land titles, and empowering communities at the risk of climate related disasters to apply local knowledge and practices for nature-based solutions. Through decent and adequate housing, it supports families to build strength, stability, and self-reliance.</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color w:val="555555"/>
          <w:sz w:val="21"/>
          <w:szCs w:val="21"/>
          <w:bdr w:val="single" w:sz="2" w:space="0" w:color="E5E7EB" w:frame="1"/>
        </w:rPr>
        <w:t>Responding to the root causes of inequity in the housing ecosystem, Habitat Nepal aims to support people – especially women - to thrive through housing by applying a people-centered approach (i.e., putting people and their capabilities, vulnerabilities, voices and influence) at the center of our work. Through our partnership with communities,  public and private sectors, we foster evidence generation, awareness raising, and advocacy to ensure more people live in safe, adequate, affordable, and sustainable housing leading to thriving people and communities living with dignity, security and resilience within a stronger and more equitable housing ecosystem.</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color w:val="555555"/>
          <w:sz w:val="21"/>
          <w:szCs w:val="21"/>
          <w:bdr w:val="single" w:sz="2" w:space="0" w:color="E5E7EB" w:frame="1"/>
        </w:rPr>
        <w:t>Globally ‘Build and Influence’ represents the evolution of Habitat’s strategic intent: to respond to the immediate challenges faced by billions of people across the globe in accessing adequate and affordable housing, while working to change the systems that allow the housing deficit to persist and grow. This is therefore merely not just measured through the number of homes we are able to build annually, but rather on transforming and expanding our work through effective collaboration and partnerships with homeowners, local NGO partners, public actors, and civil society. Our impacts are drawn through the changes we can realize across the broader spectrum of community social, economic and cultural well-being; women agency and leadership; better health and education; decent jobs and overall community resilience.</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color w:val="555555"/>
          <w:sz w:val="21"/>
          <w:szCs w:val="21"/>
          <w:bdr w:val="single" w:sz="2" w:space="0" w:color="E5E7EB" w:frame="1"/>
        </w:rPr>
        <w:t>Through this assignment, Habitat Nepal aims to support local government  to develop and implement land and housing strategies that will enable understanding of community housing needs and strategies to appropriate and timely allocate resources to address housing as a fundamental constitutional right for citizens.</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b/>
          <w:bCs/>
          <w:color w:val="555555"/>
          <w:sz w:val="21"/>
          <w:szCs w:val="21"/>
          <w:bdr w:val="single" w:sz="2" w:space="0" w:color="E5E7EB" w:frame="1"/>
        </w:rPr>
        <w:t>Detail Terms of Reference (TOR) and Annexes can be obtained from the following link:</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b/>
          <w:bCs/>
          <w:color w:val="555555"/>
          <w:sz w:val="21"/>
          <w:szCs w:val="21"/>
          <w:bdr w:val="single" w:sz="2" w:space="0" w:color="E5E7EB" w:frame="1"/>
        </w:rPr>
        <w:t>Link: </w:t>
      </w:r>
      <w:hyperlink r:id="rId4" w:history="1">
        <w:r w:rsidRPr="007363CE">
          <w:rPr>
            <w:rFonts w:ascii="Roboto" w:eastAsia="Times New Roman" w:hAnsi="Roboto" w:cs="Times New Roman"/>
            <w:b/>
            <w:bCs/>
            <w:color w:val="007BFF"/>
            <w:sz w:val="21"/>
            <w:szCs w:val="21"/>
            <w:u w:val="single"/>
            <w:bdr w:val="single" w:sz="2" w:space="0" w:color="E5E7EB" w:frame="1"/>
          </w:rPr>
          <w:t>Terms of Reference (TOR)</w:t>
        </w:r>
      </w:hyperlink>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b/>
          <w:bCs/>
          <w:color w:val="555555"/>
          <w:sz w:val="21"/>
          <w:szCs w:val="21"/>
          <w:bdr w:val="single" w:sz="2" w:space="0" w:color="E5E7EB" w:frame="1"/>
        </w:rPr>
        <w:t>2. Instructions to submit the proposal:</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color w:val="555555"/>
          <w:sz w:val="21"/>
          <w:szCs w:val="21"/>
          <w:bdr w:val="single" w:sz="2" w:space="0" w:color="E5E7EB" w:frame="1"/>
        </w:rPr>
        <w:lastRenderedPageBreak/>
        <w:t>Interested reputed and qualified firms should submit their technical and financial proposal including testimonials/certificates at </w:t>
      </w:r>
      <w:hyperlink r:id="rId5" w:history="1">
        <w:r w:rsidRPr="007363CE">
          <w:rPr>
            <w:rFonts w:ascii="Roboto" w:eastAsia="Times New Roman" w:hAnsi="Roboto" w:cs="Times New Roman"/>
            <w:b/>
            <w:bCs/>
            <w:color w:val="007BFF"/>
            <w:sz w:val="21"/>
            <w:szCs w:val="21"/>
            <w:u w:val="single"/>
            <w:bdr w:val="single" w:sz="2" w:space="0" w:color="E5E7EB" w:frame="1"/>
          </w:rPr>
          <w:t>procurement@habitatnepal.org</w:t>
        </w:r>
      </w:hyperlink>
      <w:r w:rsidRPr="007363CE">
        <w:rPr>
          <w:rFonts w:ascii="Roboto" w:eastAsia="Times New Roman" w:hAnsi="Roboto" w:cs="Times New Roman"/>
          <w:color w:val="555555"/>
          <w:sz w:val="21"/>
          <w:szCs w:val="21"/>
          <w:bdr w:val="single" w:sz="2" w:space="0" w:color="E5E7EB" w:frame="1"/>
        </w:rPr>
        <w:t> with subject line </w:t>
      </w:r>
      <w:r w:rsidRPr="007363CE">
        <w:rPr>
          <w:rFonts w:ascii="Roboto" w:eastAsia="Times New Roman" w:hAnsi="Roboto" w:cs="Times New Roman"/>
          <w:b/>
          <w:bCs/>
          <w:color w:val="555555"/>
          <w:sz w:val="21"/>
          <w:szCs w:val="21"/>
          <w:bdr w:val="single" w:sz="2" w:space="0" w:color="E5E7EB" w:frame="1"/>
        </w:rPr>
        <w:t>“Housing Strategies Development for Package”.</w:t>
      </w:r>
      <w:r w:rsidRPr="007363CE">
        <w:rPr>
          <w:rFonts w:ascii="Roboto" w:eastAsia="Times New Roman" w:hAnsi="Roboto" w:cs="Times New Roman"/>
          <w:color w:val="555555"/>
          <w:sz w:val="21"/>
          <w:szCs w:val="21"/>
          <w:bdr w:val="single" w:sz="2" w:space="0" w:color="E5E7EB" w:frame="1"/>
        </w:rPr>
        <w:t> </w:t>
      </w:r>
      <w:r w:rsidRPr="007363CE">
        <w:rPr>
          <w:rFonts w:ascii="Roboto" w:eastAsia="Times New Roman" w:hAnsi="Roboto" w:cs="Times New Roman"/>
          <w:b/>
          <w:bCs/>
          <w:color w:val="555555"/>
          <w:sz w:val="21"/>
          <w:szCs w:val="21"/>
          <w:bdr w:val="single" w:sz="2" w:space="0" w:color="E5E7EB" w:frame="1"/>
        </w:rPr>
        <w:t>One firm can only put the application for any one of the two packages.</w:t>
      </w:r>
      <w:r w:rsidRPr="007363CE">
        <w:rPr>
          <w:rFonts w:ascii="Roboto" w:eastAsia="Times New Roman" w:hAnsi="Roboto" w:cs="Times New Roman"/>
          <w:color w:val="555555"/>
          <w:sz w:val="21"/>
          <w:szCs w:val="21"/>
          <w:bdr w:val="single" w:sz="2" w:space="0" w:color="E5E7EB" w:frame="1"/>
        </w:rPr>
        <w:t> Firm applying for both packages will be disqualified to be included in the evaluation process.   </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color w:val="555555"/>
          <w:sz w:val="21"/>
          <w:szCs w:val="21"/>
          <w:bdr w:val="single" w:sz="2" w:space="0" w:color="E5E7EB" w:frame="1"/>
        </w:rPr>
        <w:t>For any queries contact the following email address </w:t>
      </w:r>
      <w:hyperlink r:id="rId6" w:history="1">
        <w:r w:rsidRPr="007363CE">
          <w:rPr>
            <w:rFonts w:ascii="Roboto" w:eastAsia="Times New Roman" w:hAnsi="Roboto" w:cs="Times New Roman"/>
            <w:b/>
            <w:bCs/>
            <w:color w:val="007BFF"/>
            <w:sz w:val="21"/>
            <w:szCs w:val="21"/>
            <w:u w:val="single"/>
            <w:bdr w:val="single" w:sz="2" w:space="0" w:color="E5E7EB" w:frame="1"/>
          </w:rPr>
          <w:t>info@habitatnepal.org</w:t>
        </w:r>
      </w:hyperlink>
      <w:r w:rsidRPr="007363CE">
        <w:rPr>
          <w:rFonts w:ascii="Roboto" w:eastAsia="Times New Roman" w:hAnsi="Roboto" w:cs="Times New Roman"/>
          <w:color w:val="555555"/>
          <w:sz w:val="21"/>
          <w:szCs w:val="21"/>
          <w:bdr w:val="single" w:sz="2" w:space="0" w:color="E5E7EB" w:frame="1"/>
        </w:rPr>
        <w:t>.</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b/>
          <w:bCs/>
          <w:color w:val="555555"/>
          <w:sz w:val="21"/>
          <w:szCs w:val="21"/>
          <w:bdr w:val="single" w:sz="2" w:space="0" w:color="E5E7EB" w:frame="1"/>
        </w:rPr>
        <w:t>Application deadline: 30 April 2025.</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b/>
          <w:bCs/>
          <w:color w:val="555555"/>
          <w:sz w:val="21"/>
          <w:szCs w:val="21"/>
          <w:bdr w:val="single" w:sz="2" w:space="0" w:color="E5E7EB" w:frame="1"/>
        </w:rPr>
        <w:t>3. Proposal Evaluation Criteria and Process </w:t>
      </w:r>
    </w:p>
    <w:p w:rsidR="007363CE" w:rsidRPr="007363CE" w:rsidRDefault="007363CE" w:rsidP="007363CE">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7363CE">
        <w:rPr>
          <w:rFonts w:ascii="Roboto" w:eastAsia="Times New Roman" w:hAnsi="Roboto" w:cs="Times New Roman"/>
          <w:color w:val="555555"/>
          <w:sz w:val="21"/>
          <w:szCs w:val="21"/>
          <w:bdr w:val="single" w:sz="2" w:space="0" w:color="E5E7EB" w:frame="1"/>
        </w:rPr>
        <w:t>There will be 70% weightage for the technical proposal and 30% for the financial proposal. The first technical proposal will be evaluation giving score on predetermined criteria. The proposal securing 50 score or above out of 70 then those proposals will be considered for financial proposal evaluation. Finally, the sum of both proposals secured score will determine the winning proposal.</w:t>
      </w:r>
    </w:p>
    <w:p w:rsidR="001F1A0A" w:rsidRDefault="001F1A0A">
      <w:bookmarkStart w:id="0" w:name="_GoBack"/>
      <w:bookmarkEnd w:id="0"/>
    </w:p>
    <w:sectPr w:rsidR="001F1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34"/>
    <w:rsid w:val="001F1A0A"/>
    <w:rsid w:val="007363CE"/>
    <w:rsid w:val="009D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F9A1C-C1DE-440F-BCEA-6F168046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363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63CE"/>
    <w:rPr>
      <w:rFonts w:ascii="Times New Roman" w:eastAsia="Times New Roman" w:hAnsi="Times New Roman" w:cs="Times New Roman"/>
      <w:b/>
      <w:bCs/>
      <w:sz w:val="36"/>
      <w:szCs w:val="36"/>
    </w:rPr>
  </w:style>
  <w:style w:type="paragraph" w:customStyle="1" w:styleId="company-description">
    <w:name w:val="company-description"/>
    <w:basedOn w:val="Normal"/>
    <w:rsid w:val="007363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63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6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640">
      <w:bodyDiv w:val="1"/>
      <w:marLeft w:val="0"/>
      <w:marRight w:val="0"/>
      <w:marTop w:val="0"/>
      <w:marBottom w:val="0"/>
      <w:divBdr>
        <w:top w:val="none" w:sz="0" w:space="0" w:color="auto"/>
        <w:left w:val="none" w:sz="0" w:space="0" w:color="auto"/>
        <w:bottom w:val="none" w:sz="0" w:space="0" w:color="auto"/>
        <w:right w:val="none" w:sz="0" w:space="0" w:color="auto"/>
      </w:divBdr>
      <w:divsChild>
        <w:div w:id="187529963">
          <w:marLeft w:val="0"/>
          <w:marRight w:val="0"/>
          <w:marTop w:val="0"/>
          <w:marBottom w:val="0"/>
          <w:divBdr>
            <w:top w:val="single" w:sz="2" w:space="0" w:color="E5E7EB"/>
            <w:left w:val="single" w:sz="2" w:space="0" w:color="E5E7EB"/>
            <w:bottom w:val="single" w:sz="2" w:space="0" w:color="E5E7EB"/>
            <w:right w:val="single" w:sz="2" w:space="0" w:color="E5E7EB"/>
          </w:divBdr>
          <w:divsChild>
            <w:div w:id="821430953">
              <w:marLeft w:val="0"/>
              <w:marRight w:val="0"/>
              <w:marTop w:val="0"/>
              <w:marBottom w:val="150"/>
              <w:divBdr>
                <w:top w:val="single" w:sz="2" w:space="0" w:color="E5E7EB"/>
                <w:left w:val="single" w:sz="2" w:space="0" w:color="E5E7EB"/>
                <w:bottom w:val="single" w:sz="2" w:space="0" w:color="E5E7EB"/>
                <w:right w:val="single" w:sz="2" w:space="0" w:color="E5E7EB"/>
              </w:divBdr>
            </w:div>
          </w:divsChild>
        </w:div>
        <w:div w:id="309330530">
          <w:marLeft w:val="-225"/>
          <w:marRight w:val="-225"/>
          <w:marTop w:val="0"/>
          <w:marBottom w:val="0"/>
          <w:divBdr>
            <w:top w:val="single" w:sz="2" w:space="0" w:color="E5E7EB"/>
            <w:left w:val="single" w:sz="2" w:space="0" w:color="E5E7EB"/>
            <w:bottom w:val="single" w:sz="2" w:space="0" w:color="E5E7EB"/>
            <w:right w:val="single" w:sz="2" w:space="0" w:color="E5E7EB"/>
          </w:divBdr>
          <w:divsChild>
            <w:div w:id="1047024029">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abitatnepal.org/" TargetMode="External"/><Relationship Id="rId5" Type="http://schemas.openxmlformats.org/officeDocument/2006/relationships/hyperlink" Target="http://habitatnepal.org/" TargetMode="External"/><Relationship Id="rId4" Type="http://schemas.openxmlformats.org/officeDocument/2006/relationships/hyperlink" Target="https://drive.google.com/file/d/1e-Skwe8ew_TJDanjX_9iOf3kTpwiibJ5/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2025-04-16T10:56:00Z</dcterms:created>
  <dcterms:modified xsi:type="dcterms:W3CDTF">2025-04-16T10:56:00Z</dcterms:modified>
</cp:coreProperties>
</file>